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36" w:rsidRPr="001E0AB6" w:rsidRDefault="00707336" w:rsidP="00707336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Hudební výchova</w:t>
      </w:r>
    </w:p>
    <w:p w:rsidR="00707336" w:rsidRPr="001E0AB6" w:rsidRDefault="00FC0236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707336" w:rsidRPr="001E0AB6">
        <w:rPr>
          <w:color w:val="000080"/>
          <w:sz w:val="28"/>
          <w:szCs w:val="28"/>
        </w:rPr>
        <w:t xml:space="preserve">očník: </w:t>
      </w:r>
      <w:r w:rsidR="00920FD7">
        <w:rPr>
          <w:color w:val="000080"/>
          <w:sz w:val="28"/>
          <w:szCs w:val="28"/>
        </w:rPr>
        <w:t>4</w:t>
      </w:r>
      <w:r w:rsidR="00707336" w:rsidRPr="001E0AB6">
        <w:rPr>
          <w:color w:val="000080"/>
          <w:sz w:val="28"/>
          <w:szCs w:val="28"/>
        </w:rPr>
        <w:t>. (O4)</w:t>
      </w:r>
    </w:p>
    <w:p w:rsidR="001A672E" w:rsidRPr="001E0AB6" w:rsidRDefault="001A672E"/>
    <w:tbl>
      <w:tblPr>
        <w:tblStyle w:val="Mkatabulky"/>
        <w:tblW w:w="15104" w:type="dxa"/>
        <w:tblLayout w:type="fixed"/>
        <w:tblLook w:val="01E0"/>
      </w:tblPr>
      <w:tblGrid>
        <w:gridCol w:w="2628"/>
        <w:gridCol w:w="1080"/>
        <w:gridCol w:w="2084"/>
        <w:gridCol w:w="3856"/>
        <w:gridCol w:w="3960"/>
        <w:gridCol w:w="1496"/>
      </w:tblGrid>
      <w:tr w:rsidR="001A672E" w:rsidRPr="001E0AB6">
        <w:trPr>
          <w:trHeight w:val="918"/>
        </w:trPr>
        <w:tc>
          <w:tcPr>
            <w:tcW w:w="2628" w:type="dxa"/>
          </w:tcPr>
          <w:p w:rsidR="001A672E" w:rsidRPr="001E0AB6" w:rsidRDefault="001A672E">
            <w:r w:rsidRPr="001E0AB6">
              <w:t>Školní očekávaný výstup</w:t>
            </w:r>
          </w:p>
        </w:tc>
        <w:tc>
          <w:tcPr>
            <w:tcW w:w="1080" w:type="dxa"/>
          </w:tcPr>
          <w:p w:rsidR="001A672E" w:rsidRPr="001E0AB6" w:rsidRDefault="001A672E" w:rsidP="001A672E">
            <w:r w:rsidRPr="001E0AB6">
              <w:t xml:space="preserve">Výstup </w:t>
            </w:r>
          </w:p>
          <w:p w:rsidR="001A672E" w:rsidRPr="001E0AB6" w:rsidRDefault="001A672E" w:rsidP="001A672E">
            <w:r w:rsidRPr="001E0AB6">
              <w:t>RVP (číslem)</w:t>
            </w:r>
          </w:p>
        </w:tc>
        <w:tc>
          <w:tcPr>
            <w:tcW w:w="2084" w:type="dxa"/>
          </w:tcPr>
          <w:p w:rsidR="001A672E" w:rsidRPr="001E0AB6" w:rsidRDefault="001A672E" w:rsidP="001A672E">
            <w:r w:rsidRPr="001E0AB6">
              <w:t>Učivo</w:t>
            </w:r>
          </w:p>
        </w:tc>
        <w:tc>
          <w:tcPr>
            <w:tcW w:w="3856" w:type="dxa"/>
          </w:tcPr>
          <w:p w:rsidR="001A672E" w:rsidRPr="001E0AB6" w:rsidRDefault="001A672E">
            <w:r w:rsidRPr="001E0AB6">
              <w:t>Téma</w:t>
            </w:r>
          </w:p>
        </w:tc>
        <w:tc>
          <w:tcPr>
            <w:tcW w:w="3960" w:type="dxa"/>
          </w:tcPr>
          <w:p w:rsidR="001A672E" w:rsidRPr="001E0AB6" w:rsidRDefault="001A672E">
            <w:r w:rsidRPr="001E0AB6">
              <w:t>Průřezová témata</w:t>
            </w:r>
          </w:p>
        </w:tc>
        <w:tc>
          <w:tcPr>
            <w:tcW w:w="1496" w:type="dxa"/>
          </w:tcPr>
          <w:p w:rsidR="001A672E" w:rsidRPr="001E0AB6" w:rsidRDefault="001A672E">
            <w:r w:rsidRPr="001E0AB6">
              <w:t>Mezipředmětové vztahy</w:t>
            </w:r>
          </w:p>
        </w:tc>
      </w:tr>
      <w:tr w:rsidR="001A672E" w:rsidRPr="001E0AB6">
        <w:trPr>
          <w:trHeight w:val="317"/>
        </w:trPr>
        <w:tc>
          <w:tcPr>
            <w:tcW w:w="2628" w:type="dxa"/>
          </w:tcPr>
          <w:p w:rsidR="003C26B8" w:rsidRPr="001E0AB6" w:rsidRDefault="00785DEA">
            <w:r w:rsidRPr="001E0AB6">
              <w:t>J</w:t>
            </w:r>
            <w:r w:rsidR="003C26B8" w:rsidRPr="001E0AB6">
              <w:t>e schopen postihnout specifické principy hudební řeči</w:t>
            </w:r>
          </w:p>
          <w:p w:rsidR="003C26B8" w:rsidRPr="001E0AB6" w:rsidRDefault="003C26B8"/>
          <w:p w:rsidR="003C26B8" w:rsidRPr="001E0AB6" w:rsidRDefault="00785DEA">
            <w:r w:rsidRPr="001E0AB6">
              <w:t>V</w:t>
            </w:r>
            <w:r w:rsidR="003C26B8" w:rsidRPr="001E0AB6">
              <w:t>yužívá své individuální hudební schopnosti a dovednosti při hudebních aktivitách</w:t>
            </w:r>
          </w:p>
          <w:p w:rsidR="003C26B8" w:rsidRPr="001E0AB6" w:rsidRDefault="003C26B8"/>
          <w:p w:rsidR="003C26B8" w:rsidRPr="001E0AB6" w:rsidRDefault="00785DEA">
            <w:r w:rsidRPr="001E0AB6">
              <w:t>Z</w:t>
            </w:r>
            <w:r w:rsidR="003C26B8" w:rsidRPr="001E0AB6">
              <w:t>pívá dle svých dispozic intonačně čistě a rytmicky přesně ve vícehlase</w:t>
            </w:r>
          </w:p>
          <w:p w:rsidR="003C26B8" w:rsidRPr="001E0AB6" w:rsidRDefault="003C26B8"/>
          <w:p w:rsidR="003C26B8" w:rsidRPr="001E0AB6" w:rsidRDefault="00785DEA">
            <w:r w:rsidRPr="001E0AB6">
              <w:t>D</w:t>
            </w:r>
            <w:r w:rsidR="003C26B8" w:rsidRPr="001E0AB6">
              <w:t>okáže ocenit kvalitní vokální projev druhého</w:t>
            </w:r>
          </w:p>
          <w:p w:rsidR="003C26B8" w:rsidRPr="001E0AB6" w:rsidRDefault="003C26B8"/>
          <w:p w:rsidR="003C26B8" w:rsidRPr="001E0AB6" w:rsidRDefault="00785DEA" w:rsidP="003C26B8">
            <w:r w:rsidRPr="001E0AB6">
              <w:t>R</w:t>
            </w:r>
            <w:r w:rsidR="003C26B8" w:rsidRPr="001E0AB6">
              <w:t>ealizuje podle svých individuálních schopností a dovedností písně a skladby různých stylů a žánrů</w:t>
            </w:r>
          </w:p>
          <w:p w:rsidR="003C26B8" w:rsidRPr="001E0AB6" w:rsidRDefault="003C26B8" w:rsidP="003C26B8"/>
          <w:p w:rsidR="003C26B8" w:rsidRPr="001E0AB6" w:rsidRDefault="00785DEA" w:rsidP="003C26B8">
            <w:r w:rsidRPr="001E0AB6">
              <w:t>V</w:t>
            </w:r>
            <w:r w:rsidR="003C26B8" w:rsidRPr="001E0AB6">
              <w:t>ytváří a volí jednoduché doprovody</w:t>
            </w:r>
          </w:p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785DEA" w:rsidP="003C26B8">
            <w:r w:rsidRPr="001E0AB6">
              <w:t>V</w:t>
            </w:r>
            <w:r w:rsidR="003C26B8" w:rsidRPr="001E0AB6">
              <w:t xml:space="preserve">nímá užité hudebně výrazové prostředky, souzvuky, harmonii, konsonantnost, disonanci </w:t>
            </w:r>
          </w:p>
          <w:p w:rsidR="003C26B8" w:rsidRPr="001E0AB6" w:rsidRDefault="003C26B8" w:rsidP="003C26B8"/>
          <w:p w:rsidR="003C26B8" w:rsidRPr="001E0AB6" w:rsidRDefault="00785DEA" w:rsidP="003C26B8">
            <w:r w:rsidRPr="001E0AB6">
              <w:t>R</w:t>
            </w:r>
            <w:r w:rsidR="003C26B8" w:rsidRPr="001E0AB6">
              <w:t>ozliší kvalitu slyšených souzvuků</w:t>
            </w:r>
          </w:p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785DEA" w:rsidP="003C26B8">
            <w:r w:rsidRPr="001E0AB6">
              <w:t>Z</w:t>
            </w:r>
            <w:r w:rsidR="003C26B8" w:rsidRPr="001E0AB6">
              <w:t xml:space="preserve">ařadí na základě individuálních schopností a získaných vědomostí slyšenou hudbu do stylového období a zhodnotí ji z hlediska její slohové a stylové příslušnosti s </w:t>
            </w:r>
            <w:r w:rsidR="003C26B8" w:rsidRPr="001E0AB6">
              <w:lastRenderedPageBreak/>
              <w:t>dalšími skladbami</w:t>
            </w:r>
          </w:p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3C26B8" w:rsidP="003C26B8"/>
          <w:p w:rsidR="003C26B8" w:rsidRPr="001E0AB6" w:rsidRDefault="00785DEA" w:rsidP="003C26B8">
            <w:r w:rsidRPr="001E0AB6">
              <w:t>V</w:t>
            </w:r>
            <w:r w:rsidR="003C26B8" w:rsidRPr="001E0AB6">
              <w:t>yhledává souvislosti mezi hudbou a jinými druhy umění</w:t>
            </w:r>
          </w:p>
          <w:p w:rsidR="003C26B8" w:rsidRPr="001E0AB6" w:rsidRDefault="003C26B8" w:rsidP="003C26B8"/>
          <w:p w:rsidR="003C26B8" w:rsidRPr="001E0AB6" w:rsidRDefault="003C26B8"/>
        </w:tc>
        <w:tc>
          <w:tcPr>
            <w:tcW w:w="1080" w:type="dxa"/>
          </w:tcPr>
          <w:p w:rsidR="001A672E" w:rsidRPr="001E0AB6" w:rsidRDefault="00632510">
            <w:r w:rsidRPr="001E0AB6">
              <w:lastRenderedPageBreak/>
              <w:t>11.6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11.4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11.2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11.2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11.4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11.4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11.6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11.6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11.7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11.8</w:t>
            </w:r>
          </w:p>
          <w:p w:rsidR="00632510" w:rsidRPr="001E0AB6" w:rsidRDefault="00632510"/>
        </w:tc>
        <w:tc>
          <w:tcPr>
            <w:tcW w:w="2084" w:type="dxa"/>
          </w:tcPr>
          <w:p w:rsidR="003C26B8" w:rsidRPr="001E0AB6" w:rsidRDefault="00785DEA" w:rsidP="003C26B8">
            <w:pPr>
              <w:pStyle w:val="Normlnweb"/>
            </w:pPr>
            <w:r w:rsidRPr="001E0AB6">
              <w:lastRenderedPageBreak/>
              <w:t>E</w:t>
            </w:r>
            <w:r w:rsidR="003C26B8" w:rsidRPr="001E0AB6">
              <w:t>xotické stupnice</w:t>
            </w:r>
            <w:r w:rsidRPr="001E0AB6">
              <w:t xml:space="preserve"> C</w:t>
            </w:r>
            <w:r w:rsidR="003C26B8" w:rsidRPr="001E0AB6">
              <w:t>írkevní mody</w:t>
            </w:r>
            <w:r w:rsidRPr="001E0AB6">
              <w:t xml:space="preserve"> E</w:t>
            </w:r>
            <w:r w:rsidR="003C26B8" w:rsidRPr="001E0AB6">
              <w:t>tnická hudba</w:t>
            </w:r>
            <w:r w:rsidRPr="001E0AB6">
              <w:t xml:space="preserve"> L</w:t>
            </w:r>
            <w:r w:rsidR="003C26B8" w:rsidRPr="001E0AB6">
              <w:t>idový dvojhlas</w:t>
            </w:r>
            <w:r w:rsidRPr="001E0AB6">
              <w:t xml:space="preserve"> P</w:t>
            </w:r>
            <w:r w:rsidR="003C26B8" w:rsidRPr="001E0AB6">
              <w:t>okusy s</w:t>
            </w:r>
            <w:r w:rsidRPr="001E0AB6">
              <w:t> </w:t>
            </w:r>
            <w:r w:rsidR="003C26B8" w:rsidRPr="001E0AB6">
              <w:t>vícehlasem</w:t>
            </w:r>
            <w:r w:rsidRPr="001E0AB6">
              <w:t xml:space="preserve">  P</w:t>
            </w:r>
            <w:r w:rsidR="003C26B8" w:rsidRPr="001E0AB6">
              <w:t>ísně z učebnice a ze zpěvníku, hudba různých období, žánrů a kulturních okruhů</w:t>
            </w:r>
          </w:p>
          <w:p w:rsidR="00785DEA" w:rsidRPr="001E0AB6" w:rsidRDefault="00785DEA" w:rsidP="003C26B8">
            <w:pPr>
              <w:pStyle w:val="Normlnweb"/>
            </w:pPr>
            <w:r w:rsidRPr="001E0AB6">
              <w:t>M</w:t>
            </w:r>
            <w:r w:rsidR="003C26B8" w:rsidRPr="001E0AB6">
              <w:t>elodicko rytmická improvizace, improvizovaný doprovod lidových a umělých písní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Tvorba doprovodů pro hudebně-</w:t>
            </w:r>
            <w:r w:rsidR="003C26B8" w:rsidRPr="001E0AB6">
              <w:t>dramatické projevy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R</w:t>
            </w:r>
            <w:r w:rsidR="003C26B8" w:rsidRPr="001E0AB6">
              <w:t>ozvoj hudebního sluchu: akordy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lastRenderedPageBreak/>
              <w:t>F</w:t>
            </w:r>
            <w:r w:rsidR="003C26B8" w:rsidRPr="001E0AB6">
              <w:t>ormotvorné a stylotvorné prvky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H</w:t>
            </w:r>
            <w:r w:rsidR="003C26B8" w:rsidRPr="001E0AB6">
              <w:t>udebně-výrazové prostředky jednotlivých slohových epoch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H</w:t>
            </w:r>
            <w:r w:rsidR="003C26B8" w:rsidRPr="001E0AB6">
              <w:t>omofonie – polyfonie</w:t>
            </w:r>
          </w:p>
          <w:p w:rsidR="003C26B8" w:rsidRPr="001E0AB6" w:rsidRDefault="003C26B8" w:rsidP="003C26B8">
            <w:pPr>
              <w:pStyle w:val="Normlnweb"/>
            </w:pPr>
          </w:p>
          <w:p w:rsidR="003C26B8" w:rsidRPr="001E0AB6" w:rsidRDefault="00785DEA" w:rsidP="003C26B8">
            <w:pPr>
              <w:pStyle w:val="Normlnweb"/>
            </w:pPr>
            <w:r w:rsidRPr="001E0AB6">
              <w:t>Z</w:t>
            </w:r>
            <w:r w:rsidR="003C26B8" w:rsidRPr="001E0AB6">
              <w:t>ásady přiměřené instrumentace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V</w:t>
            </w:r>
            <w:r w:rsidR="003C26B8" w:rsidRPr="001E0AB6">
              <w:t>okální formy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H</w:t>
            </w:r>
            <w:r w:rsidR="003C26B8" w:rsidRPr="001E0AB6">
              <w:t>udební styly a žánry – chápání jejich funkcí vzhledem k životu jedince i společnosti, kulturním tradicím a zvykům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H</w:t>
            </w:r>
            <w:r w:rsidR="003C26B8" w:rsidRPr="001E0AB6">
              <w:t xml:space="preserve">udební skladba v kontextu s jinými hudebními i nehudebními díly, dobou vzniku, </w:t>
            </w:r>
            <w:r w:rsidR="003C26B8" w:rsidRPr="001E0AB6">
              <w:lastRenderedPageBreak/>
              <w:t>životem autora, vlastními zkušenostmi (inspirace, epigonství, kýč, módnost a modernost, stylová provázanost)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I</w:t>
            </w:r>
            <w:r w:rsidR="003C26B8" w:rsidRPr="001E0AB6">
              <w:t>nterpretace znějící hudby – slovní charakterizování hudebního díla (slohové a stylové zařazení apod.), vytváření vlastní soudů a preferencí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P</w:t>
            </w:r>
            <w:r w:rsidR="003C26B8" w:rsidRPr="001E0AB6">
              <w:t>ohybové ztvárnění znějící hudby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J</w:t>
            </w:r>
            <w:r w:rsidR="003C26B8" w:rsidRPr="001E0AB6">
              <w:t>evištní formy</w:t>
            </w:r>
          </w:p>
          <w:p w:rsidR="003C26B8" w:rsidRPr="001E0AB6" w:rsidRDefault="00785DEA" w:rsidP="003C26B8">
            <w:pPr>
              <w:pStyle w:val="Normlnweb"/>
            </w:pPr>
            <w:r w:rsidRPr="001E0AB6">
              <w:t>H</w:t>
            </w:r>
            <w:r w:rsidR="003C26B8" w:rsidRPr="001E0AB6">
              <w:t>udba + dramatické a výtvarné umění</w:t>
            </w:r>
          </w:p>
        </w:tc>
        <w:tc>
          <w:tcPr>
            <w:tcW w:w="3856" w:type="dxa"/>
          </w:tcPr>
          <w:p w:rsidR="001A672E" w:rsidRPr="001E0AB6" w:rsidRDefault="00632510">
            <w:r w:rsidRPr="001E0AB6">
              <w:lastRenderedPageBreak/>
              <w:t>Hudební teorie a její proměny v kulturní historii Evropy</w:t>
            </w:r>
          </w:p>
          <w:p w:rsidR="00632510" w:rsidRPr="001E0AB6" w:rsidRDefault="00632510">
            <w:r w:rsidRPr="001E0AB6">
              <w:t>Znaky hudby různých národů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Spirituál</w:t>
            </w:r>
          </w:p>
          <w:p w:rsidR="00632510" w:rsidRPr="001E0AB6" w:rsidRDefault="00632510"/>
          <w:p w:rsidR="00632510" w:rsidRPr="001E0AB6" w:rsidRDefault="00632510">
            <w:r w:rsidRPr="001E0AB6">
              <w:t>Blues</w:t>
            </w:r>
          </w:p>
          <w:p w:rsidR="00632510" w:rsidRPr="001E0AB6" w:rsidRDefault="00632510"/>
          <w:p w:rsidR="00632510" w:rsidRPr="001E0AB6" w:rsidRDefault="00632510">
            <w:r w:rsidRPr="001E0AB6">
              <w:t>Rockové muzikály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Rap – projev mladých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 xml:space="preserve">Bluesová </w:t>
            </w:r>
            <w:smartTag w:uri="urn:schemas-microsoft-com:office:smarttags" w:element="metricconverter">
              <w:smartTagPr>
                <w:attr w:name="ProductID" w:val="8 a"/>
              </w:smartTagPr>
              <w:r w:rsidRPr="001E0AB6">
                <w:t>8 a</w:t>
              </w:r>
            </w:smartTag>
            <w:r w:rsidRPr="001E0AB6">
              <w:t xml:space="preserve"> 12</w:t>
            </w:r>
          </w:p>
          <w:p w:rsidR="00632510" w:rsidRPr="001E0AB6" w:rsidRDefault="00632510">
            <w:r w:rsidRPr="001E0AB6">
              <w:lastRenderedPageBreak/>
              <w:t>Septakordy v Jazzu</w:t>
            </w:r>
          </w:p>
          <w:p w:rsidR="00632510" w:rsidRPr="001E0AB6" w:rsidRDefault="00632510"/>
          <w:p w:rsidR="00632510" w:rsidRPr="001E0AB6" w:rsidRDefault="00632510">
            <w:r w:rsidRPr="001E0AB6">
              <w:t>Poslechové testy</w:t>
            </w:r>
          </w:p>
          <w:p w:rsidR="00632510" w:rsidRPr="001E0AB6" w:rsidRDefault="00632510"/>
          <w:p w:rsidR="00632510" w:rsidRPr="001E0AB6" w:rsidRDefault="00632510"/>
          <w:p w:rsidR="00632510" w:rsidRPr="001E0AB6" w:rsidRDefault="00632510"/>
          <w:p w:rsidR="00632510" w:rsidRPr="001E0AB6" w:rsidRDefault="00632510">
            <w:r w:rsidRPr="001E0AB6">
              <w:t>Polyfonie v pěvecké praxi</w:t>
            </w:r>
          </w:p>
        </w:tc>
        <w:tc>
          <w:tcPr>
            <w:tcW w:w="3960" w:type="dxa"/>
          </w:tcPr>
          <w:p w:rsidR="001A672E" w:rsidRPr="001E0AB6" w:rsidRDefault="00785DEA">
            <w:r w:rsidRPr="001E0AB6">
              <w:lastRenderedPageBreak/>
              <w:t>6.2 Výchova demokratického občana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6.3 Výchova k myšlení v evropských a globálních souvislostech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6.4 Multikulturní výchova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6.1 Osobnostní a sociální výchova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Práce v realizačním týmu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6.6 Mediální výchova</w:t>
            </w:r>
          </w:p>
          <w:p w:rsidR="00785DEA" w:rsidRPr="001E0AB6" w:rsidRDefault="00785DEA">
            <w:r w:rsidRPr="001E0AB6">
              <w:t>Fungování a vliv médií ve společnosti</w:t>
            </w:r>
          </w:p>
          <w:p w:rsidR="00785DEA" w:rsidRPr="001E0AB6" w:rsidRDefault="00785DEA">
            <w:r w:rsidRPr="001E0AB6">
              <w:t>Kritické čtení a vnímání mediálního sdělení</w:t>
            </w:r>
          </w:p>
          <w:p w:rsidR="00785DEA" w:rsidRPr="001E0AB6" w:rsidRDefault="00785DEA"/>
          <w:p w:rsidR="00785DEA" w:rsidRPr="001E0AB6" w:rsidRDefault="00785DEA">
            <w:r w:rsidRPr="001E0AB6">
              <w:t>Morální rozvoj</w:t>
            </w:r>
          </w:p>
          <w:p w:rsidR="00785DEA" w:rsidRPr="001E0AB6" w:rsidRDefault="00785DEA">
            <w:r w:rsidRPr="001E0AB6">
              <w:t>Hodnoty, postoje, praktická etika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Interpretace vztahu mediálních sdělení a reality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Vnímání autora mediálních sdělení</w:t>
            </w:r>
          </w:p>
          <w:p w:rsidR="00785DEA" w:rsidRPr="001E0AB6" w:rsidRDefault="00785DEA"/>
          <w:p w:rsidR="00785DEA" w:rsidRPr="001E0AB6" w:rsidRDefault="00785DEA"/>
          <w:p w:rsidR="00785DEA" w:rsidRPr="001E0AB6" w:rsidRDefault="00785DEA"/>
          <w:p w:rsidR="00785DEA" w:rsidRPr="001E0AB6" w:rsidRDefault="00785DEA">
            <w:r w:rsidRPr="001E0AB6">
              <w:t>Tvorba mediálního sdělení</w:t>
            </w:r>
          </w:p>
        </w:tc>
        <w:tc>
          <w:tcPr>
            <w:tcW w:w="1496" w:type="dxa"/>
          </w:tcPr>
          <w:p w:rsidR="001A672E" w:rsidRPr="001E0AB6" w:rsidRDefault="00B30546">
            <w:r w:rsidRPr="001E0AB6">
              <w:lastRenderedPageBreak/>
              <w:t>DEJ, ZMP</w:t>
            </w:r>
          </w:p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>
            <w:r w:rsidRPr="001E0AB6">
              <w:t>ANJ, CJL</w:t>
            </w:r>
          </w:p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>
            <w:r w:rsidRPr="001E0AB6">
              <w:t>ZSV</w:t>
            </w:r>
          </w:p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>
            <w:r w:rsidRPr="001E0AB6">
              <w:t>CJL, EVV</w:t>
            </w:r>
          </w:p>
          <w:p w:rsidR="00B30546" w:rsidRPr="001E0AB6" w:rsidRDefault="00B30546"/>
          <w:p w:rsidR="00B30546" w:rsidRPr="001E0AB6" w:rsidRDefault="00B30546"/>
          <w:p w:rsidR="00B30546" w:rsidRPr="001E0AB6" w:rsidRDefault="00B30546">
            <w:r w:rsidRPr="001E0AB6">
              <w:t>CJL, DEJ, EVV</w:t>
            </w:r>
          </w:p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>
            <w:r w:rsidRPr="001E0AB6">
              <w:t>DEJ, EVV, ZSV, ZMP</w:t>
            </w:r>
          </w:p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>
            <w:r w:rsidRPr="001E0AB6">
              <w:t>CJL, EVV</w:t>
            </w:r>
          </w:p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  <w:p w:rsidR="00B30546" w:rsidRPr="001E0AB6" w:rsidRDefault="00B30546"/>
        </w:tc>
      </w:tr>
    </w:tbl>
    <w:p w:rsidR="001A672E" w:rsidRPr="001E0AB6" w:rsidRDefault="001A672E"/>
    <w:sectPr w:rsidR="001A672E" w:rsidRPr="001E0AB6" w:rsidSect="00D9063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A672E"/>
    <w:rsid w:val="000F3F72"/>
    <w:rsid w:val="001A672E"/>
    <w:rsid w:val="001E0AB6"/>
    <w:rsid w:val="003C26B8"/>
    <w:rsid w:val="005A5DB5"/>
    <w:rsid w:val="00632510"/>
    <w:rsid w:val="00707336"/>
    <w:rsid w:val="00785DEA"/>
    <w:rsid w:val="00920FD7"/>
    <w:rsid w:val="00B30546"/>
    <w:rsid w:val="00C57558"/>
    <w:rsid w:val="00D9063A"/>
    <w:rsid w:val="00DC130F"/>
    <w:rsid w:val="00FC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1A6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rsid w:val="003C26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EVH</vt:lpstr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EVH</dc:title>
  <dc:creator>Pavel</dc:creator>
  <cp:lastModifiedBy>Luděk Štíbr</cp:lastModifiedBy>
  <cp:revision>2</cp:revision>
  <dcterms:created xsi:type="dcterms:W3CDTF">2012-09-20T08:40:00Z</dcterms:created>
  <dcterms:modified xsi:type="dcterms:W3CDTF">2012-09-20T08:40:00Z</dcterms:modified>
</cp:coreProperties>
</file>